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 w:val="0"/>
          <w:i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  <w:t>Туристический клуб “Пираты Охотского моря”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 w:val="0"/>
          <w:i w:val="0"/>
          <w:caps w:val="0"/>
          <w:color w:val="2F4255"/>
          <w:spacing w:val="0"/>
          <w:sz w:val="32"/>
          <w:szCs w:val="32"/>
          <w:lang w:val="en-US"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  <w:t>Путешестивие на остров Монерон.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ru-RU" w:eastAsia="zh-CN" w:bidi="ar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en-US" w:eastAsia="zh-CN" w:bidi="ar"/>
        </w:rPr>
        <w:t>Программа тура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ru-RU" w:eastAsia="zh-CN" w:bidi="ar"/>
        </w:rPr>
        <w:t xml:space="preserve"> 4 дня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en-US" w:eastAsia="zh-CN" w:bidi="ar"/>
        </w:rPr>
      </w:pPr>
    </w:p>
    <w:p>
      <w:pPr>
        <w:pStyle w:val="33"/>
        <w:rPr>
          <w:rStyle w:val="16"/>
          <w:rFonts w:hint="default"/>
          <w:lang w:val="en-US" w:eastAsia="zh-CN"/>
        </w:rPr>
      </w:pPr>
      <w:r>
        <w:rPr>
          <w:rStyle w:val="16"/>
          <w:rFonts w:hint="default"/>
          <w:lang w:val="en-US" w:eastAsia="zh-CN"/>
        </w:rPr>
        <w:t>1 ДЕНЬ</w:t>
      </w:r>
    </w:p>
    <w:p>
      <w:pPr>
        <w:pStyle w:val="33"/>
        <w:rPr>
          <w:rStyle w:val="16"/>
          <w:rFonts w:hint="default"/>
        </w:rPr>
      </w:pPr>
      <w:r>
        <w:rPr>
          <w:rStyle w:val="16"/>
          <w:rFonts w:hint="default"/>
        </w:rPr>
        <w:t>0</w:t>
      </w:r>
      <w:r>
        <w:rPr>
          <w:rStyle w:val="16"/>
          <w:rFonts w:hint="default"/>
          <w:lang w:val="ru-RU"/>
        </w:rPr>
        <w:t>7</w:t>
      </w:r>
      <w:r>
        <w:rPr>
          <w:rStyle w:val="16"/>
          <w:rFonts w:hint="default"/>
        </w:rPr>
        <w:t xml:space="preserve">:00 - выезд из Южно-Сахалинска </w:t>
      </w:r>
      <w:r>
        <w:rPr>
          <w:rStyle w:val="16"/>
          <w:rFonts w:hint="default"/>
          <w:lang w:val="ru-RU"/>
        </w:rPr>
        <w:t>в</w:t>
      </w:r>
      <w:r>
        <w:rPr>
          <w:rStyle w:val="16"/>
          <w:rFonts w:hint="default"/>
        </w:rPr>
        <w:t xml:space="preserve"> город Невельск</w:t>
      </w:r>
      <w:r>
        <w:rPr>
          <w:rStyle w:val="16"/>
          <w:rFonts w:hint="default"/>
          <w:lang w:val="ru-RU"/>
        </w:rPr>
        <w:t>.</w:t>
      </w:r>
      <w:r>
        <w:rPr>
          <w:rStyle w:val="16"/>
          <w:rFonts w:hint="default"/>
        </w:rPr>
        <w:t xml:space="preserve"> Время в пути 1.50 час</w:t>
      </w:r>
      <w:r>
        <w:rPr>
          <w:rStyle w:val="16"/>
          <w:rFonts w:hint="default"/>
          <w:lang w:val="ru-RU"/>
        </w:rPr>
        <w:t>а</w:t>
      </w:r>
      <w:r>
        <w:rPr>
          <w:rStyle w:val="16"/>
          <w:rFonts w:hint="default"/>
        </w:rPr>
        <w:t xml:space="preserve">. </w:t>
      </w:r>
    </w:p>
    <w:p>
      <w:pPr>
        <w:pStyle w:val="33"/>
        <w:rPr>
          <w:rStyle w:val="16"/>
        </w:rPr>
      </w:pPr>
      <w:r>
        <w:rPr>
          <w:rStyle w:val="16"/>
          <w:rFonts w:hint="default"/>
          <w:lang w:val="ru-RU"/>
        </w:rPr>
        <w:t>08:30 - П</w:t>
      </w:r>
      <w:r>
        <w:rPr>
          <w:rStyle w:val="16"/>
          <w:rFonts w:hint="default"/>
        </w:rPr>
        <w:t>рибытие к месту отправления; регистрация пассажиров, посадка на катер.</w:t>
      </w:r>
    </w:p>
    <w:p>
      <w:pPr>
        <w:pStyle w:val="33"/>
        <w:rPr>
          <w:rStyle w:val="16"/>
        </w:rPr>
      </w:pPr>
      <w:r>
        <w:rPr>
          <w:rStyle w:val="16"/>
          <w:rFonts w:hint="default"/>
        </w:rPr>
        <w:t>0</w:t>
      </w:r>
      <w:r>
        <w:rPr>
          <w:rStyle w:val="16"/>
          <w:rFonts w:hint="default"/>
          <w:lang w:val="ru-RU"/>
        </w:rPr>
        <w:t>9:00</w:t>
      </w:r>
      <w:r>
        <w:rPr>
          <w:rStyle w:val="16"/>
          <w:rFonts w:hint="default"/>
        </w:rPr>
        <w:t xml:space="preserve"> - 11:</w:t>
      </w:r>
      <w:r>
        <w:rPr>
          <w:rStyle w:val="16"/>
          <w:rFonts w:hint="default"/>
          <w:lang w:val="ru-RU"/>
        </w:rPr>
        <w:t>3</w:t>
      </w:r>
      <w:r>
        <w:rPr>
          <w:rStyle w:val="16"/>
          <w:rFonts w:hint="default"/>
        </w:rPr>
        <w:t xml:space="preserve">0 - </w:t>
      </w:r>
      <w:r>
        <w:rPr>
          <w:rStyle w:val="16"/>
          <w:rFonts w:hint="default"/>
          <w:lang w:val="ru-RU"/>
        </w:rPr>
        <w:t xml:space="preserve">Морской </w:t>
      </w:r>
      <w:r>
        <w:rPr>
          <w:rStyle w:val="16"/>
          <w:rFonts w:hint="default"/>
        </w:rPr>
        <w:t>переход к острову Монерон (время в пути 2-3 часа, в зависимости от состояния моря), прибытие в природный парк «Остров Монерон».</w:t>
      </w:r>
    </w:p>
    <w:p>
      <w:pPr>
        <w:pStyle w:val="33"/>
        <w:rPr>
          <w:rStyle w:val="16"/>
        </w:rPr>
      </w:pPr>
      <w:r>
        <w:rPr>
          <w:rStyle w:val="16"/>
          <w:rFonts w:hint="default"/>
        </w:rPr>
        <w:t>1</w:t>
      </w:r>
      <w:r>
        <w:rPr>
          <w:rStyle w:val="16"/>
          <w:rFonts w:hint="default"/>
          <w:lang w:val="ru-RU"/>
        </w:rPr>
        <w:t>2</w:t>
      </w:r>
      <w:r>
        <w:rPr>
          <w:rStyle w:val="16"/>
          <w:rFonts w:hint="default"/>
        </w:rPr>
        <w:t>:</w:t>
      </w:r>
      <w:r>
        <w:rPr>
          <w:rStyle w:val="16"/>
          <w:rFonts w:hint="default"/>
          <w:lang w:val="ru-RU"/>
        </w:rPr>
        <w:t>0</w:t>
      </w:r>
      <w:r>
        <w:rPr>
          <w:rStyle w:val="16"/>
          <w:rFonts w:hint="default"/>
        </w:rPr>
        <w:t xml:space="preserve">0 - 13:00 – чаепитие, отдых, </w:t>
      </w:r>
      <w:r>
        <w:rPr>
          <w:rStyle w:val="16"/>
          <w:rFonts w:hint="default"/>
          <w:lang w:val="ru-RU"/>
        </w:rPr>
        <w:t>прогулка до места заселения</w:t>
      </w:r>
    </w:p>
    <w:p>
      <w:pPr>
        <w:pStyle w:val="33"/>
        <w:rPr>
          <w:rStyle w:val="16"/>
          <w:rFonts w:hint="default"/>
          <w:lang w:val="ru-RU"/>
        </w:rPr>
      </w:pPr>
      <w:r>
        <w:rPr>
          <w:rStyle w:val="16"/>
          <w:rFonts w:hint="default"/>
        </w:rPr>
        <w:t xml:space="preserve">13:00 - 14:00 – </w:t>
      </w:r>
      <w:r>
        <w:rPr>
          <w:rStyle w:val="16"/>
          <w:rFonts w:hint="default"/>
          <w:lang w:val="ru-RU"/>
        </w:rPr>
        <w:t>заселение</w:t>
      </w:r>
      <w:r>
        <w:rPr>
          <w:rStyle w:val="16"/>
          <w:rFonts w:hint="default"/>
        </w:rPr>
        <w:t xml:space="preserve"> в</w:t>
      </w:r>
      <w:r>
        <w:rPr>
          <w:rStyle w:val="16"/>
          <w:rFonts w:hint="default"/>
          <w:lang w:val="ru-RU"/>
        </w:rPr>
        <w:t xml:space="preserve"> гостиничные</w:t>
      </w:r>
      <w:r>
        <w:rPr>
          <w:rStyle w:val="16"/>
          <w:rFonts w:hint="default"/>
        </w:rPr>
        <w:t xml:space="preserve"> номера</w:t>
      </w:r>
      <w:r>
        <w:rPr>
          <w:rStyle w:val="16"/>
          <w:rFonts w:hint="default"/>
          <w:lang w:val="ru-RU"/>
        </w:rPr>
        <w:t>;</w:t>
      </w:r>
    </w:p>
    <w:p>
      <w:pPr>
        <w:pStyle w:val="33"/>
        <w:rPr>
          <w:rStyle w:val="16"/>
          <w:rFonts w:hint="default"/>
          <w:lang w:val="ru-RU"/>
        </w:rPr>
      </w:pPr>
      <w:r>
        <w:rPr>
          <w:rStyle w:val="16"/>
          <w:rFonts w:hint="default"/>
        </w:rPr>
        <w:t>14:00 - 15:00 – обед</w:t>
      </w:r>
      <w:r>
        <w:rPr>
          <w:rStyle w:val="16"/>
          <w:rFonts w:hint="default"/>
          <w:lang w:val="ru-RU"/>
        </w:rPr>
        <w:t>;</w:t>
      </w:r>
    </w:p>
    <w:p>
      <w:pPr>
        <w:pStyle w:val="33"/>
        <w:rPr>
          <w:rStyle w:val="16"/>
          <w:rFonts w:hint="default"/>
          <w:lang w:val="ru-RU"/>
        </w:rPr>
      </w:pPr>
      <w:r>
        <w:rPr>
          <w:rStyle w:val="16"/>
          <w:rFonts w:hint="default"/>
        </w:rPr>
        <w:t>15:00 - 16:00 – экскурсия к памятнику археологии "Святилище"</w:t>
      </w:r>
      <w:r>
        <w:rPr>
          <w:rStyle w:val="16"/>
          <w:rFonts w:hint="default"/>
          <w:lang w:val="ru-RU"/>
        </w:rPr>
        <w:t>;</w:t>
      </w:r>
    </w:p>
    <w:p>
      <w:pPr>
        <w:pStyle w:val="33"/>
        <w:rPr>
          <w:rStyle w:val="16"/>
          <w:rFonts w:hint="default"/>
          <w:lang w:val="ru-RU"/>
        </w:rPr>
      </w:pPr>
      <w:r>
        <w:rPr>
          <w:rStyle w:val="16"/>
          <w:rFonts w:hint="default"/>
        </w:rPr>
        <w:t>16:00 - 18:00 – свободное время (катание на каяках, сноркелинг, сап-серфинг, погружение с аквалангом и др.)</w:t>
      </w:r>
      <w:r>
        <w:rPr>
          <w:rStyle w:val="16"/>
          <w:rFonts w:hint="default"/>
          <w:lang w:val="ru-RU"/>
        </w:rPr>
        <w:t>;</w:t>
      </w:r>
    </w:p>
    <w:p>
      <w:pPr>
        <w:pStyle w:val="33"/>
        <w:rPr>
          <w:rStyle w:val="16"/>
        </w:rPr>
      </w:pPr>
      <w:r>
        <w:rPr>
          <w:rStyle w:val="16"/>
          <w:rFonts w:hint="default"/>
        </w:rPr>
        <w:t>18:00 - 20:00 – ужин.</w:t>
      </w:r>
    </w:p>
    <w:p>
      <w:pPr>
        <w:pStyle w:val="33"/>
        <w:rPr>
          <w:rStyle w:val="16"/>
          <w:rFonts w:hint="default"/>
          <w:lang w:val="en-US" w:eastAsia="zh-CN"/>
        </w:rPr>
      </w:pPr>
      <w:r>
        <w:rPr>
          <w:rStyle w:val="16"/>
          <w:rFonts w:hint="default"/>
          <w:lang w:val="en-US" w:eastAsia="zh-CN"/>
        </w:rPr>
        <w:t>2 ДЕНЬ</w:t>
      </w:r>
    </w:p>
    <w:p>
      <w:pPr>
        <w:pStyle w:val="33"/>
        <w:rPr>
          <w:rStyle w:val="16"/>
        </w:rPr>
      </w:pPr>
      <w:r>
        <w:rPr>
          <w:rStyle w:val="16"/>
          <w:rFonts w:hint="default"/>
        </w:rPr>
        <w:t>09:00 - 10:00 – завтрак</w:t>
      </w:r>
    </w:p>
    <w:p>
      <w:pPr>
        <w:pStyle w:val="33"/>
        <w:rPr>
          <w:rStyle w:val="16"/>
          <w:rFonts w:hint="default"/>
          <w:lang w:val="ru-RU"/>
        </w:rPr>
      </w:pPr>
      <w:r>
        <w:rPr>
          <w:rStyle w:val="16"/>
          <w:rFonts w:hint="default"/>
        </w:rPr>
        <w:t xml:space="preserve">10:30 - 12:00 – </w:t>
      </w:r>
      <w:r>
        <w:rPr>
          <w:rStyle w:val="16"/>
          <w:rFonts w:hint="default"/>
          <w:lang w:val="ru-RU"/>
        </w:rPr>
        <w:t xml:space="preserve">встречаемся на причале, садимся в лодку и отправляемся на </w:t>
      </w:r>
      <w:r>
        <w:rPr>
          <w:rStyle w:val="16"/>
          <w:rFonts w:hint="default"/>
        </w:rPr>
        <w:t>морск</w:t>
      </w:r>
      <w:r>
        <w:rPr>
          <w:rStyle w:val="16"/>
          <w:rFonts w:hint="default"/>
          <w:lang w:val="ru-RU"/>
        </w:rPr>
        <w:t>ую</w:t>
      </w:r>
      <w:r>
        <w:rPr>
          <w:rStyle w:val="16"/>
          <w:rFonts w:hint="default"/>
        </w:rPr>
        <w:t xml:space="preserve"> экскурсия в бухту Кологерас</w:t>
      </w:r>
      <w:r>
        <w:rPr>
          <w:rStyle w:val="16"/>
          <w:rFonts w:hint="default"/>
          <w:lang w:val="ru-RU"/>
        </w:rPr>
        <w:t>а</w:t>
      </w:r>
    </w:p>
    <w:p>
      <w:pPr>
        <w:pStyle w:val="33"/>
        <w:rPr>
          <w:rStyle w:val="16"/>
        </w:rPr>
      </w:pPr>
      <w:r>
        <w:rPr>
          <w:rStyle w:val="16"/>
          <w:rFonts w:hint="default"/>
        </w:rPr>
        <w:t>12:00 - 13:00 – отдых, свободное время,</w:t>
      </w:r>
    </w:p>
    <w:p>
      <w:pPr>
        <w:pStyle w:val="33"/>
        <w:rPr>
          <w:rStyle w:val="16"/>
        </w:rPr>
      </w:pPr>
      <w:r>
        <w:rPr>
          <w:rStyle w:val="16"/>
          <w:rFonts w:hint="default"/>
        </w:rPr>
        <w:t>13:00 - 14:00 – обед,</w:t>
      </w:r>
    </w:p>
    <w:p>
      <w:pPr>
        <w:pStyle w:val="33"/>
        <w:rPr>
          <w:rStyle w:val="16"/>
        </w:rPr>
      </w:pPr>
      <w:r>
        <w:rPr>
          <w:rStyle w:val="16"/>
          <w:rFonts w:hint="default"/>
        </w:rPr>
        <w:t>15:00 - 17:30 – пешая экскурсия к "Телеграфной станции"</w:t>
      </w:r>
    </w:p>
    <w:p>
      <w:pPr>
        <w:pStyle w:val="33"/>
        <w:rPr>
          <w:rStyle w:val="16"/>
        </w:rPr>
      </w:pPr>
      <w:r>
        <w:rPr>
          <w:rStyle w:val="16"/>
          <w:rFonts w:hint="default"/>
        </w:rPr>
        <w:t>18:00 - 20:00 – ужин.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Style w:val="16"/>
          <w:rFonts w:hint="default"/>
          <w:b/>
          <w:bCs/>
          <w:lang w:val="en-US" w:eastAsia="zh-CN"/>
        </w:rPr>
      </w:pPr>
      <w:r>
        <w:rPr>
          <w:rStyle w:val="16"/>
          <w:rFonts w:hint="default"/>
          <w:b/>
          <w:bCs/>
          <w:lang w:val="en-US" w:eastAsia="zh-CN"/>
        </w:rPr>
        <w:t>3 ДЕНЬ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Style w:val="16"/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</w:pPr>
      <w:r>
        <w:rPr>
          <w:rStyle w:val="16"/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ЭКСКУРСИЯ НА МАЯК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09:00 - 10:00 – завтрак,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10:30 - 11:30 – морская экскурсия на Маяк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11:30 - 13:00 – отдых, свободное время,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13:00 - 14:00 – обед,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15:00 - 18:00 – свободное время (катание на каяках, сноркелинг, сап-серфинг, погружение с аквалангом и др.),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18:00 - 20:00 – ужин, свободное время.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 w:ascii="Times New Roman" w:hAnsi="Times New Roman" w:cs="Times New Roman"/>
          <w:sz w:val="24"/>
          <w:szCs w:val="24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center"/>
        <w:rPr>
          <w:rStyle w:val="16"/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16"/>
          <w:rFonts w:hint="default" w:cs="Times New Roman"/>
          <w:sz w:val="24"/>
          <w:szCs w:val="24"/>
          <w:lang w:val="ru-RU"/>
        </w:rPr>
        <w:t>4 ДЕНЬ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09:00 - 10:00 – завтрак,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10:00 - 12:00 – освобождение номеров,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12:00 - 13:00 – сбор в беседке на причале,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13:00 - 16:00 - переход с острова Монерон в Невельск,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</w:pP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>16:00 - 18</w:t>
      </w:r>
      <w:r>
        <w:rPr>
          <w:rFonts w:hint="default" w:eastAsia="AvenirNext" w:cs="Times New Roman"/>
          <w:i w:val="0"/>
          <w:iCs w:val="0"/>
          <w:caps w:val="0"/>
          <w:color w:val="2F4255"/>
          <w:spacing w:val="0"/>
          <w:sz w:val="24"/>
          <w:szCs w:val="24"/>
          <w:lang w:val="ru-RU"/>
        </w:rPr>
        <w:t>:00</w:t>
      </w:r>
      <w:r>
        <w:rPr>
          <w:rFonts w:hint="default" w:ascii="Times New Roman" w:hAnsi="Times New Roman" w:eastAsia="AvenirNext" w:cs="Times New Roman"/>
          <w:i w:val="0"/>
          <w:iCs w:val="0"/>
          <w:caps w:val="0"/>
          <w:color w:val="2F4255"/>
          <w:spacing w:val="0"/>
          <w:sz w:val="24"/>
          <w:szCs w:val="24"/>
        </w:rPr>
        <w:t xml:space="preserve"> - прибытие в порт Невельск, трансфер в Южно-Сахалинск.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right="300"/>
        <w:jc w:val="left"/>
        <w:rPr>
          <w:rStyle w:val="16"/>
          <w:rFonts w:hint="default" w:ascii="Times New Roman" w:hAnsi="Times New Roman" w:cs="Times New Roman"/>
          <w:sz w:val="24"/>
          <w:szCs w:val="24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16"/>
          <w:rFonts w:hint="default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16"/>
          <w:rFonts w:hint="default"/>
          <w:lang w:val="ru-RU" w:eastAsia="zh-CN"/>
        </w:rPr>
      </w:pPr>
      <w:r>
        <w:rPr>
          <w:rStyle w:val="16"/>
          <w:rFonts w:hint="default"/>
          <w:lang w:val="ru-RU" w:eastAsia="zh-CN"/>
        </w:rPr>
        <w:t>При желании отдыхающие могут воспользоваться дополнительными услугами Парка Монерон:</w:t>
      </w: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16"/>
          <w:rFonts w:hint="default"/>
          <w:lang w:val="ru-RU" w:eastAsia="zh-CN"/>
        </w:rPr>
      </w:pPr>
    </w:p>
    <w:tbl>
      <w:tblPr>
        <w:tblStyle w:val="3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292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Сноркелинг (маска, трубка, боты, ласты)</w:t>
            </w:r>
          </w:p>
        </w:tc>
        <w:tc>
          <w:tcPr>
            <w:tcW w:w="292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1 комплект (до 4х часов)</w:t>
            </w:r>
          </w:p>
        </w:tc>
        <w:tc>
          <w:tcPr>
            <w:tcW w:w="241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rFonts w:hint="default"/>
                <w:b w:val="0"/>
                <w:bCs w:val="0"/>
                <w:lang w:val="ru-RU"/>
              </w:rPr>
              <w:t>1500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rFonts w:hint="default"/>
                <w:b w:val="0"/>
                <w:bCs w:val="0"/>
              </w:rPr>
              <w:t>SUP доска (сапсерфинг)</w:t>
            </w:r>
          </w:p>
        </w:tc>
        <w:tc>
          <w:tcPr>
            <w:tcW w:w="292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1 комплект (до 2х часов)</w:t>
            </w:r>
          </w:p>
        </w:tc>
        <w:tc>
          <w:tcPr>
            <w:tcW w:w="241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2 000</w:t>
            </w:r>
            <w:r>
              <w:rPr>
                <w:rStyle w:val="16"/>
                <w:rFonts w:hint="default"/>
                <w:b w:val="0"/>
                <w:bCs w:val="0"/>
                <w:lang w:val="ru-RU"/>
              </w:rPr>
              <w:t xml:space="preserve">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Каяк двухместный</w:t>
            </w:r>
          </w:p>
        </w:tc>
        <w:tc>
          <w:tcPr>
            <w:tcW w:w="292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1 комплект (до 2х часов)</w:t>
            </w:r>
          </w:p>
        </w:tc>
        <w:tc>
          <w:tcPr>
            <w:tcW w:w="241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rFonts w:hint="default"/>
                <w:b w:val="0"/>
                <w:bCs w:val="0"/>
                <w:lang w:val="ru-RU"/>
              </w:rPr>
            </w:pPr>
            <w:r>
              <w:rPr>
                <w:rStyle w:val="16"/>
                <w:b w:val="0"/>
                <w:bCs w:val="0"/>
              </w:rPr>
              <w:t>2 600</w:t>
            </w:r>
            <w:r>
              <w:rPr>
                <w:rStyle w:val="16"/>
                <w:rFonts w:hint="default"/>
                <w:b w:val="0"/>
                <w:bCs w:val="0"/>
                <w:lang w:val="ru-RU"/>
              </w:rPr>
              <w:t xml:space="preserve">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 Оборудование для пикника (в стоимость включен уголь)</w:t>
            </w:r>
          </w:p>
        </w:tc>
        <w:tc>
          <w:tcPr>
            <w:tcW w:w="292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b w:val="0"/>
                <w:bCs w:val="0"/>
              </w:rPr>
            </w:pPr>
            <w:r>
              <w:rPr>
                <w:rStyle w:val="16"/>
                <w:b w:val="0"/>
                <w:bCs w:val="0"/>
              </w:rPr>
              <w:t>1 день</w:t>
            </w:r>
          </w:p>
        </w:tc>
        <w:tc>
          <w:tcPr>
            <w:tcW w:w="2415" w:type="dxa"/>
            <w:noWrap w:val="0"/>
          </w:tcPr>
          <w:p>
            <w:pPr>
              <w:pStyle w:val="3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16"/>
                <w:rFonts w:hint="default"/>
                <w:b w:val="0"/>
                <w:bCs w:val="0"/>
                <w:lang w:val="ru-RU"/>
              </w:rPr>
            </w:pPr>
            <w:r>
              <w:rPr>
                <w:rStyle w:val="16"/>
                <w:rFonts w:hint="default"/>
                <w:b w:val="0"/>
                <w:bCs w:val="0"/>
                <w:lang w:val="ru-RU"/>
              </w:rPr>
              <w:t>3200 рублей</w:t>
            </w:r>
          </w:p>
        </w:tc>
      </w:tr>
    </w:tbl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16"/>
          <w:b w:val="0"/>
          <w:bCs w:val="0"/>
        </w:rPr>
      </w:pPr>
    </w:p>
    <w:p>
      <w:pPr>
        <w:pStyle w:val="33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16"/>
          <w:b w:val="0"/>
          <w:bCs w:val="0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16"/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16"/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16"/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16"/>
          <w:rFonts w:hint="default"/>
          <w:lang w:val="ru-RU"/>
        </w:rPr>
      </w:pPr>
      <w:r>
        <w:rPr>
          <w:rStyle w:val="16"/>
          <w:rFonts w:hint="default"/>
          <w:lang w:val="en-US" w:eastAsia="zh-CN"/>
        </w:rPr>
        <w:t xml:space="preserve">* </w:t>
      </w:r>
      <w:r>
        <w:rPr>
          <w:rStyle w:val="16"/>
          <w:rFonts w:hint="default"/>
          <w:lang w:val="ru-RU" w:eastAsia="zh-CN"/>
        </w:rPr>
        <w:t>П</w:t>
      </w:r>
      <w:r>
        <w:rPr>
          <w:rStyle w:val="16"/>
          <w:rFonts w:hint="default"/>
          <w:lang w:val="en-US" w:eastAsia="zh-CN"/>
        </w:rPr>
        <w:t>о погодным условиям дат</w:t>
      </w:r>
      <w:r>
        <w:rPr>
          <w:rStyle w:val="16"/>
          <w:rFonts w:hint="default"/>
          <w:lang w:val="ru-RU" w:eastAsia="zh-CN"/>
        </w:rPr>
        <w:t>ы</w:t>
      </w:r>
      <w:r>
        <w:rPr>
          <w:rStyle w:val="16"/>
          <w:rFonts w:hint="default"/>
          <w:lang w:val="en-US" w:eastAsia="zh-CN"/>
        </w:rPr>
        <w:t xml:space="preserve"> поездки</w:t>
      </w:r>
      <w:r>
        <w:rPr>
          <w:rStyle w:val="16"/>
          <w:rFonts w:hint="default"/>
          <w:lang w:val="ru-RU" w:eastAsia="zh-CN"/>
        </w:rPr>
        <w:t>,</w:t>
      </w:r>
      <w:r>
        <w:rPr>
          <w:rStyle w:val="16"/>
          <w:rFonts w:hint="default"/>
          <w:lang w:val="en-US" w:eastAsia="zh-CN"/>
        </w:rPr>
        <w:br w:type="textWrapping"/>
      </w:r>
      <w:r>
        <w:rPr>
          <w:rStyle w:val="16"/>
          <w:rFonts w:hint="default"/>
          <w:lang w:val="en-US" w:eastAsia="zh-CN"/>
        </w:rPr>
        <w:t>время отправления</w:t>
      </w:r>
      <w:r>
        <w:rPr>
          <w:rStyle w:val="16"/>
          <w:rFonts w:hint="default"/>
          <w:lang w:val="ru-RU" w:eastAsia="zh-CN"/>
        </w:rPr>
        <w:t>, а так же экскурсии</w:t>
      </w:r>
      <w:r>
        <w:rPr>
          <w:rStyle w:val="16"/>
          <w:rFonts w:hint="default"/>
          <w:lang w:val="en-US" w:eastAsia="zh-CN"/>
        </w:rPr>
        <w:t xml:space="preserve"> могут быть скорректированы</w:t>
      </w:r>
      <w:r>
        <w:rPr>
          <w:rStyle w:val="16"/>
          <w:rFonts w:hint="default"/>
          <w:lang w:val="ru-RU" w:eastAsia="zh-CN"/>
        </w:rPr>
        <w:t xml:space="preserve"> или отменены. </w:t>
      </w:r>
    </w:p>
    <w:p>
      <w:pPr>
        <w:rPr>
          <w:rStyle w:val="16"/>
        </w:rPr>
      </w:pPr>
    </w:p>
    <w:p>
      <w:pPr>
        <w:rPr>
          <w:rStyle w:val="16"/>
          <w:rFonts w:hint="default"/>
          <w:highlight w:val="none"/>
          <w:lang w:val="ru-RU"/>
        </w:rPr>
      </w:pPr>
      <w:r>
        <w:rPr>
          <w:rStyle w:val="16"/>
          <w:rFonts w:hint="default"/>
          <w:lang w:val="ru-RU"/>
        </w:rPr>
        <w:t>Стоимость тура 78 000 рублей с человека</w:t>
      </w:r>
    </w:p>
    <w:p>
      <w:pPr>
        <w:rPr>
          <w:rStyle w:val="16"/>
          <w:rFonts w:hint="default"/>
          <w:lang w:val="ru-RU"/>
        </w:rPr>
      </w:pPr>
    </w:p>
    <w:p>
      <w:pPr>
        <w:jc w:val="center"/>
        <w:rPr>
          <w:rFonts w:hint="default"/>
          <w:sz w:val="28"/>
          <w:szCs w:val="28"/>
          <w:highlight w:val="none"/>
        </w:rPr>
      </w:pPr>
      <w:r>
        <w:rPr>
          <w:rStyle w:val="16"/>
          <w:rFonts w:hint="default"/>
          <w:sz w:val="28"/>
          <w:szCs w:val="28"/>
          <w:highlight w:val="none"/>
          <w:lang w:val="ru-RU"/>
        </w:rPr>
        <w:t xml:space="preserve">Контакты </w:t>
      </w:r>
    </w:p>
    <w:p>
      <w:pPr>
        <w:jc w:val="center"/>
        <w:rPr>
          <w:rFonts w:hint="default"/>
          <w:sz w:val="28"/>
          <w:szCs w:val="28"/>
          <w:highlight w:val="none"/>
        </w:rPr>
      </w:pPr>
      <w:r>
        <w:rPr>
          <w:rStyle w:val="16"/>
          <w:rFonts w:hint="default"/>
          <w:sz w:val="28"/>
          <w:szCs w:val="28"/>
          <w:highlight w:val="none"/>
          <w:lang w:val="ru-RU"/>
        </w:rPr>
        <w:t>8(900)-660-60-99 (Ян)</w:t>
      </w:r>
    </w:p>
    <w:p>
      <w:pPr>
        <w:jc w:val="center"/>
        <w:rPr>
          <w:rFonts w:hint="default"/>
          <w:sz w:val="28"/>
          <w:szCs w:val="28"/>
        </w:rPr>
      </w:pPr>
      <w:r>
        <w:rPr>
          <w:rStyle w:val="16"/>
          <w:rFonts w:hint="default"/>
          <w:sz w:val="28"/>
          <w:szCs w:val="28"/>
          <w:highlight w:val="none"/>
          <w:lang w:val="ru-RU"/>
        </w:rPr>
        <w:t>8(924)-181-91-29 (Екатерина)</w:t>
      </w:r>
    </w:p>
    <w:p>
      <w:pPr>
        <w:rPr>
          <w:rStyle w:val="16"/>
          <w:rFonts w:hint="default"/>
          <w:lang w:val="ru-RU"/>
        </w:rPr>
      </w:pPr>
    </w:p>
    <w:sectPr>
      <w:pgSz w:w="11906" w:h="16838"/>
      <w:pgMar w:top="10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enirNext">
    <w:altName w:val="Segoe Print"/>
    <w:panose1 w:val="050401020108070707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300"/>
      <w:ind w:left="300" w:right="300"/>
    </w:pPr>
    <w:rPr>
      <w:rFonts w:hint="default"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Strong"/>
    <w:basedOn w:val="11"/>
    <w:qFormat/>
    <w:uiPriority w:val="0"/>
    <w:rPr>
      <w:b/>
      <w:bCs/>
    </w:rPr>
  </w:style>
  <w:style w:type="paragraph" w:styleId="17">
    <w:name w:val="endnote text"/>
    <w:basedOn w:val="1"/>
    <w:link w:val="182"/>
    <w:semiHidden/>
    <w:unhideWhenUsed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81"/>
    <w:semiHidden/>
    <w:unhideWhenUsed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1">
    <w:name w:val="header"/>
    <w:basedOn w:val="1"/>
    <w:link w:val="5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3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4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5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8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9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30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1">
    <w:name w:val="Title"/>
    <w:basedOn w:val="1"/>
    <w:next w:val="1"/>
    <w:link w:val="47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2">
    <w:name w:val="footer"/>
    <w:basedOn w:val="1"/>
    <w:link w:val="55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Normal (Web)"/>
    <w:qFormat/>
    <w:uiPriority w:val="0"/>
    <w:pPr>
      <w:spacing w:before="0" w:beforeAutospacing="0" w:after="300" w:afterAutospacing="0"/>
      <w:ind w:left="300" w:right="300"/>
      <w:jc w:val="left"/>
    </w:pPr>
    <w:rPr>
      <w:rFonts w:hint="default" w:ascii="Times New Roman" w:hAnsi="Times New Roman" w:eastAsia="SimSun" w:cs="Times New Roman"/>
      <w:sz w:val="24"/>
      <w:szCs w:val="24"/>
      <w:lang w:val="en-US" w:eastAsia="zh-CN" w:bidi="ar"/>
    </w:rPr>
  </w:style>
  <w:style w:type="paragraph" w:styleId="34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table" w:styleId="35">
    <w:name w:val="Table Grid"/>
    <w:basedOn w:val="12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6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SimSun" w:cs="Times New Roman"/>
    </w:rPr>
  </w:style>
  <w:style w:type="character" w:customStyle="1" w:styleId="47">
    <w:name w:val="Title Char"/>
    <w:basedOn w:val="11"/>
    <w:link w:val="31"/>
    <w:uiPriority w:val="10"/>
    <w:rPr>
      <w:sz w:val="48"/>
      <w:szCs w:val="48"/>
    </w:rPr>
  </w:style>
  <w:style w:type="character" w:customStyle="1" w:styleId="48">
    <w:name w:val="Subtitle Char"/>
    <w:basedOn w:val="11"/>
    <w:link w:val="34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Quote Char"/>
    <w:link w:val="49"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2">
    <w:name w:val="Intense Quote Char"/>
    <w:link w:val="51"/>
    <w:uiPriority w:val="30"/>
    <w:rPr>
      <w:i/>
    </w:rPr>
  </w:style>
  <w:style w:type="character" w:customStyle="1" w:styleId="53">
    <w:name w:val="Header Char"/>
    <w:basedOn w:val="11"/>
    <w:link w:val="21"/>
    <w:uiPriority w:val="99"/>
  </w:style>
  <w:style w:type="character" w:customStyle="1" w:styleId="54">
    <w:name w:val="Footer Char"/>
    <w:basedOn w:val="11"/>
    <w:link w:val="32"/>
    <w:uiPriority w:val="99"/>
  </w:style>
  <w:style w:type="character" w:customStyle="1" w:styleId="55">
    <w:name w:val="Caption Char"/>
    <w:link w:val="32"/>
    <w:uiPriority w:val="99"/>
  </w:style>
  <w:style w:type="table" w:customStyle="1" w:styleId="56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9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1">
    <w:name w:val="Grid Table 2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2">
    <w:name w:val="Grid Table 2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3">
    <w:name w:val="Grid Table 2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4">
    <w:name w:val="Grid Table 2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5">
    <w:name w:val="Grid Table 2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6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8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9">
    <w:name w:val="Grid Table 3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0">
    <w:name w:val="Grid Table 3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1">
    <w:name w:val="Grid Table 3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2">
    <w:name w:val="Grid Table 3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3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basedOn w:val="12"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5">
    <w:name w:val="Grid Table 4 - Accent 2"/>
    <w:basedOn w:val="12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6">
    <w:name w:val="Grid Table 4 - Accent 3"/>
    <w:basedOn w:val="12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7">
    <w:name w:val="Grid Table 4 - Accent 4"/>
    <w:basedOn w:val="12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8">
    <w:name w:val="Grid Table 4 - Accent 5"/>
    <w:basedOn w:val="12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9">
    <w:name w:val="Grid Table 4 - Accent 6"/>
    <w:basedOn w:val="12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0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2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3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4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5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6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7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basedOn w:val="12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basedOn w:val="12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basedOn w:val="12"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3">
    <w:name w:val="Grid Table 6 Colorful - Accent 6"/>
    <w:basedOn w:val="12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4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10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1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3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4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5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6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7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8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20">
    <w:name w:val="List Table 2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1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2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3">
    <w:name w:val="List Table 2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4">
    <w:name w:val="List Table 2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5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7">
    <w:name w:val="List Table 3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9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0">
    <w:name w:val="List Table 3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31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2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4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5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6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7">
    <w:name w:val="List Table 4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8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9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41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2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3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4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5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6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8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5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2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3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4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5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6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7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9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70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1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2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3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4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6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7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8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9">
    <w:name w:val="Bordered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80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1">
    <w:name w:val="Footnote Text Char"/>
    <w:link w:val="19"/>
    <w:uiPriority w:val="99"/>
    <w:rPr>
      <w:sz w:val="18"/>
    </w:rPr>
  </w:style>
  <w:style w:type="character" w:customStyle="1" w:styleId="182">
    <w:name w:val="Endnote Text Char"/>
    <w:link w:val="17"/>
    <w:uiPriority w:val="99"/>
    <w:rPr>
      <w:sz w:val="20"/>
    </w:rPr>
  </w:style>
  <w:style w:type="paragraph" w:customStyle="1" w:styleId="183">
    <w:name w:val="TOC Heading"/>
    <w:unhideWhenUsed/>
    <w:uiPriority w:val="39"/>
    <w:rPr>
      <w:rFonts w:hint="default" w:ascii="Times New Roman" w:hAnsi="Times New Roman" w:eastAsia="SimSu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2024-02-06T05:17:00Z</dcterms:created>
  <dc:creator>79006</dc:creator>
  <cp:lastModifiedBy>Ян Геннадьевич</cp:lastModifiedBy>
  <dcterms:modified xsi:type="dcterms:W3CDTF">2024-02-19T06:19:19Z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C19DF9FD004243698155BFE3EBFBCA2E_13</vt:lpwstr>
  </property>
</Properties>
</file>